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02" w:rsidRDefault="00B82002" w:rsidP="00B82002">
      <w:pPr>
        <w:adjustRightInd w:val="0"/>
        <w:snapToGrid w:val="0"/>
        <w:spacing w:line="560" w:lineRule="exact"/>
        <w:rPr>
          <w:rFonts w:eastAsia="黑体"/>
          <w:kern w:val="0"/>
          <w:szCs w:val="32"/>
        </w:rPr>
      </w:pPr>
      <w:r>
        <w:rPr>
          <w:rFonts w:eastAsia="黑体"/>
          <w:kern w:val="0"/>
          <w:szCs w:val="32"/>
        </w:rPr>
        <w:t>附件</w:t>
      </w:r>
      <w:r>
        <w:rPr>
          <w:rFonts w:eastAsia="黑体"/>
          <w:kern w:val="0"/>
          <w:szCs w:val="32"/>
        </w:rPr>
        <w:t>4</w:t>
      </w:r>
      <w:bookmarkStart w:id="0" w:name="_Hlk65075372"/>
    </w:p>
    <w:p w:rsidR="00B82002" w:rsidRDefault="00B82002" w:rsidP="00B82002">
      <w:pPr>
        <w:adjustRightInd w:val="0"/>
        <w:snapToGrid w:val="0"/>
        <w:spacing w:line="560" w:lineRule="exact"/>
        <w:rPr>
          <w:rFonts w:eastAsia="黑体"/>
          <w:kern w:val="0"/>
          <w:szCs w:val="32"/>
        </w:rPr>
      </w:pPr>
    </w:p>
    <w:bookmarkEnd w:id="0"/>
    <w:p w:rsidR="00B82002" w:rsidRDefault="00B82002" w:rsidP="00B82002">
      <w:pPr>
        <w:pStyle w:val="1"/>
        <w:spacing w:before="0" w:after="0" w:line="560" w:lineRule="exact"/>
        <w:jc w:val="center"/>
        <w:rPr>
          <w:rFonts w:ascii="Times New Roman" w:eastAsia="方正小标宋简体" w:hAnsi="Times New Roman"/>
          <w:b w:val="0"/>
          <w:bCs w:val="0"/>
          <w:kern w:val="2"/>
        </w:rPr>
      </w:pPr>
      <w:r>
        <w:rPr>
          <w:rFonts w:ascii="Times New Roman" w:eastAsia="方正小标宋简体" w:hAnsi="Times New Roman"/>
          <w:b w:val="0"/>
          <w:bCs w:val="0"/>
          <w:kern w:val="2"/>
        </w:rPr>
        <w:t>西安市科协</w:t>
      </w:r>
      <w:r>
        <w:rPr>
          <w:rFonts w:ascii="Times New Roman" w:eastAsia="方正小标宋简体" w:hAnsi="Times New Roman"/>
          <w:b w:val="0"/>
          <w:bCs w:val="0"/>
          <w:kern w:val="2"/>
        </w:rPr>
        <w:t>“</w:t>
      </w:r>
      <w:r>
        <w:rPr>
          <w:rFonts w:ascii="Times New Roman" w:eastAsia="方正小标宋简体" w:hAnsi="Times New Roman"/>
          <w:b w:val="0"/>
          <w:bCs w:val="0"/>
          <w:kern w:val="2"/>
        </w:rPr>
        <w:t>国际民间科技交流服务提升行动计划</w:t>
      </w:r>
      <w:r>
        <w:rPr>
          <w:rFonts w:ascii="Times New Roman" w:eastAsia="方正小标宋简体" w:hAnsi="Times New Roman"/>
          <w:b w:val="0"/>
          <w:bCs w:val="0"/>
          <w:kern w:val="2"/>
        </w:rPr>
        <w:t>”</w:t>
      </w:r>
      <w:r>
        <w:rPr>
          <w:rFonts w:ascii="Times New Roman" w:eastAsia="方正小标宋简体" w:hAnsi="Times New Roman"/>
          <w:b w:val="0"/>
          <w:bCs w:val="0"/>
          <w:kern w:val="2"/>
        </w:rPr>
        <w:t>项目资金管理办法（修订）</w:t>
      </w:r>
    </w:p>
    <w:p w:rsidR="00B82002" w:rsidRDefault="00B82002" w:rsidP="00B82002">
      <w:pPr>
        <w:spacing w:line="560" w:lineRule="exact"/>
        <w:jc w:val="center"/>
        <w:rPr>
          <w:rFonts w:eastAsia="楷体_GB2312"/>
          <w:szCs w:val="32"/>
        </w:rPr>
      </w:pPr>
      <w:r>
        <w:rPr>
          <w:rFonts w:eastAsia="楷体_GB2312"/>
          <w:szCs w:val="32"/>
        </w:rPr>
        <w:t>（</w:t>
      </w:r>
      <w:r>
        <w:rPr>
          <w:rFonts w:eastAsia="楷体_GB2312"/>
          <w:szCs w:val="32"/>
        </w:rPr>
        <w:t>2023</w:t>
      </w:r>
      <w:r>
        <w:rPr>
          <w:rFonts w:eastAsia="楷体_GB2312"/>
          <w:szCs w:val="32"/>
        </w:rPr>
        <w:t>年</w:t>
      </w:r>
      <w:r>
        <w:rPr>
          <w:rFonts w:eastAsia="楷体_GB2312"/>
          <w:szCs w:val="32"/>
        </w:rPr>
        <w:t>3</w:t>
      </w:r>
      <w:r>
        <w:rPr>
          <w:rFonts w:eastAsia="楷体_GB2312"/>
          <w:szCs w:val="32"/>
        </w:rPr>
        <w:t>月</w:t>
      </w:r>
      <w:r>
        <w:rPr>
          <w:rFonts w:eastAsia="楷体_GB2312"/>
          <w:szCs w:val="32"/>
        </w:rPr>
        <w:t>2</w:t>
      </w:r>
      <w:r>
        <w:rPr>
          <w:rFonts w:eastAsia="楷体_GB2312"/>
          <w:szCs w:val="32"/>
        </w:rPr>
        <w:t>日，西安市科协主席办公会审议通过，</w:t>
      </w:r>
    </w:p>
    <w:p w:rsidR="00B82002" w:rsidRDefault="00B82002" w:rsidP="00B82002">
      <w:pPr>
        <w:spacing w:line="560" w:lineRule="exact"/>
        <w:jc w:val="center"/>
        <w:rPr>
          <w:rFonts w:eastAsia="楷体_GB2312"/>
          <w:szCs w:val="32"/>
        </w:rPr>
      </w:pPr>
      <w:r>
        <w:rPr>
          <w:rFonts w:eastAsia="楷体_GB2312"/>
          <w:szCs w:val="32"/>
        </w:rPr>
        <w:t>市科协发</w:t>
      </w:r>
      <w:r>
        <w:rPr>
          <w:rFonts w:eastAsia="仿宋_GB2312"/>
          <w:szCs w:val="32"/>
        </w:rPr>
        <w:t>〔</w:t>
      </w:r>
      <w:r>
        <w:rPr>
          <w:rFonts w:eastAsia="仿宋_GB2312"/>
          <w:szCs w:val="32"/>
        </w:rPr>
        <w:t>2023</w:t>
      </w:r>
      <w:r>
        <w:rPr>
          <w:rFonts w:eastAsia="仿宋_GB2312"/>
          <w:szCs w:val="32"/>
        </w:rPr>
        <w:t>〕</w:t>
      </w:r>
      <w:r>
        <w:rPr>
          <w:rFonts w:eastAsia="仿宋_GB2312"/>
          <w:szCs w:val="32"/>
        </w:rPr>
        <w:t>32</w:t>
      </w:r>
      <w:r>
        <w:rPr>
          <w:rFonts w:eastAsia="仿宋_GB2312"/>
          <w:szCs w:val="32"/>
        </w:rPr>
        <w:t>号</w:t>
      </w:r>
      <w:r>
        <w:rPr>
          <w:rFonts w:eastAsia="楷体_GB2312"/>
          <w:szCs w:val="32"/>
        </w:rPr>
        <w:t>）</w:t>
      </w:r>
    </w:p>
    <w:p w:rsidR="00B82002" w:rsidRDefault="00B82002" w:rsidP="00B82002">
      <w:pPr>
        <w:spacing w:line="560" w:lineRule="exact"/>
        <w:rPr>
          <w:rFonts w:eastAsia="方正小标宋简体"/>
        </w:rPr>
      </w:pP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为规范和加强西安市科协</w:t>
      </w:r>
      <w:r>
        <w:rPr>
          <w:rFonts w:eastAsia="仿宋_GB2312"/>
          <w:bCs/>
          <w:kern w:val="0"/>
          <w:szCs w:val="32"/>
        </w:rPr>
        <w:t>“</w:t>
      </w:r>
      <w:r>
        <w:rPr>
          <w:rFonts w:eastAsia="仿宋_GB2312"/>
          <w:bCs/>
          <w:kern w:val="0"/>
          <w:szCs w:val="32"/>
        </w:rPr>
        <w:t>国际民间科技交流服务提升行动计划</w:t>
      </w:r>
      <w:r>
        <w:rPr>
          <w:rFonts w:eastAsia="仿宋_GB2312"/>
          <w:bCs/>
          <w:kern w:val="0"/>
          <w:szCs w:val="32"/>
        </w:rPr>
        <w:t>”</w:t>
      </w:r>
      <w:r>
        <w:rPr>
          <w:rFonts w:eastAsia="仿宋_GB2312"/>
          <w:szCs w:val="32"/>
        </w:rPr>
        <w:t>项目资金管理，科学合理地使用项目经费，依据《西安市市级机关会议经费管理办法》（市办字〔</w:t>
      </w:r>
      <w:r>
        <w:rPr>
          <w:rFonts w:eastAsia="仿宋_GB2312"/>
          <w:szCs w:val="32"/>
        </w:rPr>
        <w:t>2014</w:t>
      </w:r>
      <w:r>
        <w:rPr>
          <w:rFonts w:eastAsia="仿宋_GB2312"/>
          <w:szCs w:val="32"/>
        </w:rPr>
        <w:t>〕</w:t>
      </w:r>
      <w:r>
        <w:rPr>
          <w:rFonts w:eastAsia="仿宋_GB2312"/>
          <w:szCs w:val="32"/>
        </w:rPr>
        <w:t>99</w:t>
      </w:r>
      <w:r>
        <w:rPr>
          <w:rFonts w:eastAsia="仿宋_GB2312"/>
          <w:szCs w:val="32"/>
        </w:rPr>
        <w:t>号）、《西安市科协</w:t>
      </w:r>
      <w:r>
        <w:rPr>
          <w:rFonts w:eastAsia="仿宋_GB2312"/>
          <w:bCs/>
          <w:kern w:val="0"/>
          <w:szCs w:val="32"/>
        </w:rPr>
        <w:t>“</w:t>
      </w:r>
      <w:r>
        <w:rPr>
          <w:rFonts w:eastAsia="仿宋_GB2312"/>
          <w:bCs/>
          <w:kern w:val="0"/>
          <w:szCs w:val="32"/>
        </w:rPr>
        <w:t>国际民间科技交流服务提升行动计划</w:t>
      </w:r>
      <w:r>
        <w:rPr>
          <w:rFonts w:eastAsia="仿宋_GB2312"/>
          <w:bCs/>
          <w:kern w:val="0"/>
          <w:szCs w:val="32"/>
        </w:rPr>
        <w:t>”</w:t>
      </w:r>
      <w:r>
        <w:rPr>
          <w:rFonts w:eastAsia="仿宋_GB2312"/>
          <w:szCs w:val="32"/>
        </w:rPr>
        <w:t>项目管理办法》等规定，结合工作实际，特制定本办法。</w:t>
      </w: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本办法适用对象为西安市科协所属学会、协会、研究会、科技类民办非企业单位，企事业单位、区县科协等组织（以下简称项目单位）自主申报，经市科协批准立项后实施的国际民间科技交流项目。</w:t>
      </w: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项目资金按照</w:t>
      </w:r>
      <w:r>
        <w:rPr>
          <w:rFonts w:eastAsia="仿宋_GB2312"/>
          <w:szCs w:val="32"/>
        </w:rPr>
        <w:t>“</w:t>
      </w:r>
      <w:r>
        <w:rPr>
          <w:rFonts w:eastAsia="仿宋_GB2312"/>
          <w:kern w:val="0"/>
          <w:szCs w:val="32"/>
        </w:rPr>
        <w:t>突出重点、务实节俭、专款专用</w:t>
      </w:r>
      <w:r>
        <w:rPr>
          <w:rFonts w:eastAsia="仿宋_GB2312"/>
          <w:szCs w:val="32"/>
        </w:rPr>
        <w:t>”</w:t>
      </w:r>
      <w:r>
        <w:rPr>
          <w:rFonts w:eastAsia="仿宋_GB2312"/>
          <w:szCs w:val="32"/>
        </w:rPr>
        <w:t>的原则进行分配、使用和管理。</w:t>
      </w: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西安市科协将资助经费拨付至项目单位，并对资助经费的使用管理情况进行抽查监督。资助标准由西安市科协根据年度预算制定。</w:t>
      </w: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项目单位是项目经费管理的直接责任主体，应按项目计划单独建帐，专款专用，任何单位和个人无权截留、挪用。项目单位应依据经费使用范围及本单位财务规定，制</w:t>
      </w:r>
      <w:r>
        <w:rPr>
          <w:rFonts w:eastAsia="仿宋_GB2312"/>
          <w:szCs w:val="32"/>
        </w:rPr>
        <w:lastRenderedPageBreak/>
        <w:t>定经费签报程序。</w:t>
      </w:r>
    </w:p>
    <w:p w:rsidR="00B82002" w:rsidRDefault="00B82002" w:rsidP="00B82002">
      <w:pPr>
        <w:numPr>
          <w:ilvl w:val="0"/>
          <w:numId w:val="1"/>
        </w:numPr>
        <w:spacing w:line="560" w:lineRule="exact"/>
        <w:ind w:firstLine="643"/>
        <w:rPr>
          <w:rFonts w:eastAsia="仿宋_GB2312"/>
          <w:kern w:val="0"/>
          <w:szCs w:val="32"/>
        </w:rPr>
      </w:pPr>
      <w:r>
        <w:rPr>
          <w:rFonts w:eastAsia="仿宋_GB2312"/>
          <w:b/>
          <w:szCs w:val="32"/>
        </w:rPr>
        <w:t xml:space="preserve"> </w:t>
      </w:r>
      <w:r>
        <w:rPr>
          <w:rFonts w:eastAsia="仿宋_GB2312"/>
          <w:szCs w:val="32"/>
        </w:rPr>
        <w:t>项目资金</w:t>
      </w:r>
      <w:r>
        <w:rPr>
          <w:rFonts w:eastAsia="仿宋_GB2312"/>
          <w:kern w:val="0"/>
          <w:szCs w:val="32"/>
        </w:rPr>
        <w:t>主要用于支付在项目组织实施过程中发生的，</w:t>
      </w:r>
      <w:proofErr w:type="gramStart"/>
      <w:r>
        <w:rPr>
          <w:rFonts w:eastAsia="仿宋_GB2312"/>
          <w:kern w:val="0"/>
          <w:szCs w:val="32"/>
        </w:rPr>
        <w:t>与邀请</w:t>
      </w:r>
      <w:proofErr w:type="gramEnd"/>
      <w:r>
        <w:rPr>
          <w:rFonts w:eastAsia="仿宋_GB2312"/>
          <w:kern w:val="0"/>
          <w:szCs w:val="32"/>
        </w:rPr>
        <w:t>国外专家</w:t>
      </w:r>
      <w:r>
        <w:rPr>
          <w:rFonts w:eastAsia="仿宋_GB2312"/>
          <w:szCs w:val="32"/>
        </w:rPr>
        <w:t>开展交流活动</w:t>
      </w:r>
      <w:r>
        <w:rPr>
          <w:rFonts w:eastAsia="仿宋_GB2312"/>
          <w:kern w:val="0"/>
          <w:szCs w:val="32"/>
        </w:rPr>
        <w:t>时直接产生的相关费用。主要</w:t>
      </w:r>
      <w:r>
        <w:rPr>
          <w:rFonts w:eastAsia="仿宋_GB2312"/>
          <w:szCs w:val="32"/>
        </w:rPr>
        <w:t>包括：外宾接待费、</w:t>
      </w:r>
      <w:r>
        <w:rPr>
          <w:rFonts w:eastAsia="仿宋_GB2312"/>
          <w:kern w:val="0"/>
          <w:szCs w:val="32"/>
        </w:rPr>
        <w:t>会议费、劳务费和其他费用等。</w:t>
      </w:r>
    </w:p>
    <w:p w:rsidR="00B82002" w:rsidRDefault="00B82002" w:rsidP="00B82002">
      <w:pPr>
        <w:widowControl/>
        <w:spacing w:line="560" w:lineRule="exact"/>
        <w:ind w:firstLine="643"/>
        <w:jc w:val="left"/>
        <w:rPr>
          <w:rFonts w:eastAsia="仿宋_GB2312"/>
          <w:szCs w:val="32"/>
        </w:rPr>
      </w:pPr>
      <w:r>
        <w:rPr>
          <w:rFonts w:eastAsia="楷体_GB2312"/>
          <w:kern w:val="0"/>
          <w:szCs w:val="32"/>
        </w:rPr>
        <w:t>（一）</w:t>
      </w:r>
      <w:r>
        <w:rPr>
          <w:rFonts w:eastAsia="楷体_GB2312"/>
          <w:szCs w:val="32"/>
        </w:rPr>
        <w:t>外宾</w:t>
      </w:r>
      <w:r>
        <w:rPr>
          <w:rFonts w:eastAsia="楷体_GB2312"/>
          <w:kern w:val="0"/>
          <w:szCs w:val="32"/>
        </w:rPr>
        <w:t>接待费：</w:t>
      </w:r>
      <w:r>
        <w:rPr>
          <w:rFonts w:eastAsia="仿宋_GB2312"/>
          <w:szCs w:val="32"/>
        </w:rPr>
        <w:t>外宾接待费开支范围主要包括：住宿费、日常伙食费、宴请费、交通费、赠礼等。交通费是指用于接待外宾租用车辆的租车费。景点门票费等其它必要的经费开支，要从严掌握，注意节约。外宾在西安市期间的医药、邮电通讯等费用，均由外宾自理。各申报单位外宾</w:t>
      </w:r>
      <w:r>
        <w:rPr>
          <w:rFonts w:eastAsia="仿宋_GB2312"/>
          <w:kern w:val="0"/>
          <w:szCs w:val="32"/>
        </w:rPr>
        <w:t>接待费开支范围、标准按照</w:t>
      </w:r>
      <w:r>
        <w:rPr>
          <w:rFonts w:eastAsia="仿宋_GB2312"/>
          <w:szCs w:val="32"/>
        </w:rPr>
        <w:t>国家和西安市有关外宾接待经费管理办法执行。</w:t>
      </w:r>
    </w:p>
    <w:p w:rsidR="00B82002" w:rsidRDefault="00B82002" w:rsidP="00B82002">
      <w:pPr>
        <w:widowControl/>
        <w:spacing w:line="560" w:lineRule="exact"/>
        <w:ind w:firstLine="640"/>
        <w:jc w:val="left"/>
        <w:rPr>
          <w:rFonts w:eastAsia="仿宋_GB2312"/>
          <w:kern w:val="0"/>
          <w:szCs w:val="32"/>
        </w:rPr>
      </w:pPr>
      <w:r>
        <w:rPr>
          <w:rFonts w:eastAsia="楷体_GB2312"/>
          <w:kern w:val="0"/>
          <w:szCs w:val="32"/>
        </w:rPr>
        <w:t>（二）会议费：</w:t>
      </w:r>
      <w:r>
        <w:rPr>
          <w:rFonts w:eastAsia="仿宋_GB2312"/>
          <w:kern w:val="0"/>
          <w:szCs w:val="32"/>
        </w:rPr>
        <w:t>会议费</w:t>
      </w:r>
      <w:r>
        <w:rPr>
          <w:rFonts w:eastAsia="仿宋_GB2312"/>
          <w:szCs w:val="32"/>
        </w:rPr>
        <w:t>开支范围主要包括：会议住宿费、伙食费、会议室租金、设备租赁费、交通费、文件印刷费等。此处的交通费是指用于会议代表接送站，以及会议统一组织的现场观摩、调研等发生的交通支出。</w:t>
      </w:r>
      <w:r>
        <w:rPr>
          <w:rFonts w:eastAsia="仿宋_GB2312"/>
          <w:kern w:val="0"/>
          <w:szCs w:val="32"/>
        </w:rPr>
        <w:t>会议费应当按照</w:t>
      </w:r>
      <w:r>
        <w:rPr>
          <w:rFonts w:eastAsia="仿宋_GB2312"/>
          <w:szCs w:val="32"/>
        </w:rPr>
        <w:t>西安市市级机关会议经费管理办法等</w:t>
      </w:r>
      <w:r>
        <w:rPr>
          <w:rFonts w:eastAsia="仿宋_GB2312"/>
          <w:kern w:val="0"/>
          <w:szCs w:val="32"/>
        </w:rPr>
        <w:t>有关规定执行，严格控制会议规模、会议数量、会议开支标准和会期。</w:t>
      </w:r>
    </w:p>
    <w:p w:rsidR="00B82002" w:rsidRDefault="00B82002" w:rsidP="00B82002">
      <w:pPr>
        <w:spacing w:line="560" w:lineRule="exact"/>
        <w:ind w:firstLine="641"/>
        <w:jc w:val="left"/>
        <w:rPr>
          <w:rFonts w:eastAsia="仿宋_GB2312"/>
          <w:kern w:val="0"/>
          <w:szCs w:val="32"/>
        </w:rPr>
      </w:pPr>
      <w:r>
        <w:rPr>
          <w:rFonts w:eastAsia="楷体_GB2312"/>
          <w:kern w:val="0"/>
          <w:szCs w:val="32"/>
        </w:rPr>
        <w:t>（三）劳务费：</w:t>
      </w:r>
      <w:r>
        <w:rPr>
          <w:rFonts w:eastAsia="仿宋_GB2312"/>
          <w:kern w:val="0"/>
          <w:szCs w:val="32"/>
        </w:rPr>
        <w:t>是指在项目组织实施过程中支付给海外专家来我市进行合作研发、技术培训、业务指导、讲学、录制视频等支出的劳务性费用，以及聘请中方有关专家、翻译等人员的劳务性费用。支付给海外专家的劳务费标准应当与国内同等水平人员的标准相一致。</w:t>
      </w:r>
    </w:p>
    <w:p w:rsidR="00B82002" w:rsidRDefault="00B82002" w:rsidP="00B82002">
      <w:pPr>
        <w:spacing w:line="560" w:lineRule="exact"/>
        <w:ind w:firstLine="641"/>
        <w:jc w:val="left"/>
        <w:rPr>
          <w:rFonts w:eastAsia="仿宋_GB2312"/>
          <w:kern w:val="0"/>
          <w:szCs w:val="32"/>
        </w:rPr>
      </w:pPr>
      <w:r>
        <w:rPr>
          <w:rFonts w:eastAsia="楷体_GB2312"/>
          <w:kern w:val="0"/>
          <w:szCs w:val="32"/>
        </w:rPr>
        <w:t>（四）其他费用：</w:t>
      </w:r>
      <w:r>
        <w:rPr>
          <w:rFonts w:eastAsia="仿宋_GB2312"/>
          <w:szCs w:val="32"/>
        </w:rPr>
        <w:t>是指除上述各项费用开支以外的</w:t>
      </w:r>
      <w:r>
        <w:rPr>
          <w:rFonts w:eastAsia="仿宋_GB2312"/>
          <w:kern w:val="0"/>
          <w:szCs w:val="32"/>
        </w:rPr>
        <w:t>，</w:t>
      </w:r>
      <w:proofErr w:type="gramStart"/>
      <w:r>
        <w:rPr>
          <w:rFonts w:eastAsia="仿宋_GB2312"/>
          <w:kern w:val="0"/>
          <w:szCs w:val="32"/>
        </w:rPr>
        <w:t>与</w:t>
      </w:r>
      <w:r>
        <w:rPr>
          <w:rFonts w:eastAsia="仿宋_GB2312"/>
          <w:kern w:val="0"/>
          <w:szCs w:val="32"/>
        </w:rPr>
        <w:lastRenderedPageBreak/>
        <w:t>邀请</w:t>
      </w:r>
      <w:proofErr w:type="gramEnd"/>
      <w:r>
        <w:rPr>
          <w:rFonts w:eastAsia="仿宋_GB2312"/>
          <w:kern w:val="0"/>
          <w:szCs w:val="32"/>
        </w:rPr>
        <w:t>国外专家</w:t>
      </w:r>
      <w:r>
        <w:rPr>
          <w:rFonts w:eastAsia="仿宋_GB2312"/>
          <w:szCs w:val="32"/>
        </w:rPr>
        <w:t>开展交流活动</w:t>
      </w:r>
      <w:r>
        <w:rPr>
          <w:rFonts w:eastAsia="仿宋_GB2312"/>
          <w:kern w:val="0"/>
          <w:szCs w:val="32"/>
        </w:rPr>
        <w:t>时直接产生的相关费用</w:t>
      </w:r>
      <w:r>
        <w:rPr>
          <w:rFonts w:eastAsia="仿宋_GB2312"/>
          <w:szCs w:val="32"/>
        </w:rPr>
        <w:t>。</w:t>
      </w:r>
      <w:r>
        <w:rPr>
          <w:rFonts w:eastAsia="仿宋_GB2312"/>
          <w:kern w:val="0"/>
          <w:szCs w:val="32"/>
        </w:rPr>
        <w:t>项目经费中要严格控制其他费用支出，确需支出的，要加强审核和监督。</w:t>
      </w:r>
    </w:p>
    <w:p w:rsidR="00B82002" w:rsidRDefault="00B82002" w:rsidP="00B82002">
      <w:pPr>
        <w:numPr>
          <w:ilvl w:val="0"/>
          <w:numId w:val="1"/>
        </w:numPr>
        <w:spacing w:line="560" w:lineRule="exact"/>
        <w:ind w:firstLine="643"/>
        <w:rPr>
          <w:rFonts w:eastAsia="仿宋_GB2312"/>
          <w:szCs w:val="32"/>
        </w:rPr>
      </w:pPr>
      <w:r>
        <w:rPr>
          <w:rFonts w:eastAsia="仿宋_GB2312"/>
          <w:szCs w:val="32"/>
        </w:rPr>
        <w:t xml:space="preserve"> </w:t>
      </w:r>
      <w:r>
        <w:rPr>
          <w:rFonts w:eastAsia="仿宋_GB2312"/>
          <w:szCs w:val="32"/>
        </w:rPr>
        <w:t>项目资金必须用于立项项目，不得用于以下开支：</w:t>
      </w:r>
    </w:p>
    <w:p w:rsidR="00B82002" w:rsidRDefault="00B82002" w:rsidP="00B82002">
      <w:pPr>
        <w:spacing w:line="560" w:lineRule="exact"/>
        <w:ind w:firstLine="640"/>
        <w:rPr>
          <w:rFonts w:eastAsia="仿宋_GB2312"/>
          <w:szCs w:val="32"/>
        </w:rPr>
      </w:pPr>
      <w:r>
        <w:rPr>
          <w:rFonts w:eastAsia="仿宋_GB2312"/>
          <w:szCs w:val="32"/>
        </w:rPr>
        <w:t>（一）人员工资、福利和个人奖金支出；</w:t>
      </w:r>
    </w:p>
    <w:p w:rsidR="00B82002" w:rsidRDefault="00B82002" w:rsidP="00B82002">
      <w:pPr>
        <w:spacing w:line="560" w:lineRule="exact"/>
        <w:ind w:firstLine="640"/>
        <w:rPr>
          <w:rFonts w:eastAsia="仿宋_GB2312"/>
          <w:szCs w:val="32"/>
        </w:rPr>
      </w:pPr>
      <w:r>
        <w:rPr>
          <w:rFonts w:eastAsia="仿宋_GB2312"/>
          <w:szCs w:val="32"/>
        </w:rPr>
        <w:t>（二）日常办公、出国和业务招待支出；</w:t>
      </w:r>
    </w:p>
    <w:p w:rsidR="00B82002" w:rsidRDefault="00B82002" w:rsidP="00B82002">
      <w:pPr>
        <w:spacing w:line="560" w:lineRule="exact"/>
        <w:ind w:firstLine="640"/>
        <w:rPr>
          <w:rFonts w:eastAsia="仿宋_GB2312"/>
          <w:szCs w:val="32"/>
        </w:rPr>
      </w:pPr>
      <w:r>
        <w:rPr>
          <w:rFonts w:eastAsia="仿宋_GB2312"/>
          <w:szCs w:val="32"/>
        </w:rPr>
        <w:t>（三）土建工程、办公设备设施的维修改造支出；</w:t>
      </w:r>
    </w:p>
    <w:p w:rsidR="00B82002" w:rsidRDefault="00B82002" w:rsidP="00B82002">
      <w:pPr>
        <w:spacing w:line="560" w:lineRule="exact"/>
        <w:ind w:firstLine="640"/>
        <w:rPr>
          <w:rFonts w:eastAsia="仿宋_GB2312"/>
          <w:szCs w:val="32"/>
        </w:rPr>
      </w:pPr>
      <w:r>
        <w:rPr>
          <w:rFonts w:eastAsia="仿宋_GB2312"/>
          <w:szCs w:val="32"/>
        </w:rPr>
        <w:t>（四）罚款、还贷、捐赠、赞助、对外投资支出；</w:t>
      </w:r>
    </w:p>
    <w:p w:rsidR="00B82002" w:rsidRDefault="00B82002" w:rsidP="00B82002">
      <w:pPr>
        <w:spacing w:line="560" w:lineRule="exact"/>
        <w:ind w:firstLine="640"/>
        <w:rPr>
          <w:rFonts w:eastAsia="仿宋_GB2312"/>
          <w:szCs w:val="32"/>
        </w:rPr>
      </w:pPr>
      <w:r>
        <w:rPr>
          <w:rFonts w:eastAsia="仿宋_GB2312"/>
          <w:szCs w:val="32"/>
        </w:rPr>
        <w:t>（五）</w:t>
      </w:r>
      <w:proofErr w:type="gramStart"/>
      <w:r>
        <w:rPr>
          <w:rFonts w:eastAsia="仿宋_GB2312"/>
          <w:szCs w:val="32"/>
        </w:rPr>
        <w:t>与</w:t>
      </w:r>
      <w:r>
        <w:rPr>
          <w:rFonts w:eastAsia="仿宋_GB2312"/>
          <w:kern w:val="0"/>
          <w:szCs w:val="32"/>
        </w:rPr>
        <w:t>邀请</w:t>
      </w:r>
      <w:proofErr w:type="gramEnd"/>
      <w:r>
        <w:rPr>
          <w:rFonts w:eastAsia="仿宋_GB2312"/>
          <w:kern w:val="0"/>
          <w:szCs w:val="32"/>
        </w:rPr>
        <w:t>国外专家</w:t>
      </w:r>
      <w:r>
        <w:rPr>
          <w:rFonts w:eastAsia="仿宋_GB2312"/>
          <w:szCs w:val="32"/>
        </w:rPr>
        <w:t>开展交流活动无关的其他支出。</w:t>
      </w:r>
    </w:p>
    <w:p w:rsidR="00B82002" w:rsidRDefault="00B82002" w:rsidP="00B82002">
      <w:pPr>
        <w:numPr>
          <w:ilvl w:val="0"/>
          <w:numId w:val="1"/>
        </w:numPr>
        <w:spacing w:line="560" w:lineRule="exact"/>
        <w:ind w:firstLine="643"/>
        <w:rPr>
          <w:rFonts w:eastAsia="仿宋_GB2312"/>
          <w:kern w:val="0"/>
          <w:szCs w:val="32"/>
        </w:rPr>
      </w:pPr>
      <w:r>
        <w:rPr>
          <w:rFonts w:eastAsia="仿宋_GB2312"/>
          <w:szCs w:val="32"/>
        </w:rPr>
        <w:t xml:space="preserve"> </w:t>
      </w:r>
      <w:r>
        <w:rPr>
          <w:rFonts w:eastAsia="仿宋_GB2312"/>
          <w:szCs w:val="32"/>
        </w:rPr>
        <w:t>项目单位与市科协签订立项书后，市科协按照财政经费制度有关规定一次性拨付项目资金。</w:t>
      </w:r>
    </w:p>
    <w:p w:rsidR="00B82002" w:rsidRDefault="00B82002" w:rsidP="00B82002">
      <w:pPr>
        <w:numPr>
          <w:ilvl w:val="0"/>
          <w:numId w:val="1"/>
        </w:numPr>
        <w:spacing w:line="560" w:lineRule="exact"/>
        <w:ind w:firstLine="643"/>
        <w:rPr>
          <w:rFonts w:eastAsia="仿宋_GB2312"/>
          <w:szCs w:val="32"/>
        </w:rPr>
      </w:pPr>
      <w:r>
        <w:rPr>
          <w:rFonts w:eastAsia="仿宋_GB2312"/>
          <w:kern w:val="0"/>
          <w:szCs w:val="32"/>
        </w:rPr>
        <w:t xml:space="preserve"> </w:t>
      </w:r>
      <w:r>
        <w:rPr>
          <w:rFonts w:eastAsia="仿宋_GB2312"/>
          <w:kern w:val="0"/>
          <w:szCs w:val="32"/>
        </w:rPr>
        <w:t>项目资金应当在批复之日起至当年</w:t>
      </w:r>
      <w:r>
        <w:rPr>
          <w:rFonts w:eastAsia="仿宋_GB2312"/>
          <w:kern w:val="0"/>
          <w:szCs w:val="32"/>
        </w:rPr>
        <w:t>11</w:t>
      </w:r>
      <w:r>
        <w:rPr>
          <w:rFonts w:eastAsia="仿宋_GB2312"/>
          <w:kern w:val="0"/>
          <w:szCs w:val="32"/>
        </w:rPr>
        <w:t>月内执行完毕，因特殊原因不能全额报销的，申报单位应当退还剩余资金。</w:t>
      </w:r>
    </w:p>
    <w:p w:rsidR="00B82002" w:rsidRDefault="00B82002" w:rsidP="00B82002">
      <w:pPr>
        <w:widowControl/>
        <w:numPr>
          <w:ilvl w:val="0"/>
          <w:numId w:val="1"/>
        </w:numPr>
        <w:spacing w:line="560" w:lineRule="exact"/>
        <w:ind w:firstLine="643"/>
        <w:jc w:val="left"/>
        <w:rPr>
          <w:rFonts w:eastAsia="仿宋_GB2312"/>
          <w:kern w:val="0"/>
          <w:szCs w:val="32"/>
        </w:rPr>
      </w:pPr>
      <w:r>
        <w:rPr>
          <w:rFonts w:eastAsia="仿宋_GB2312"/>
          <w:kern w:val="0"/>
          <w:szCs w:val="32"/>
        </w:rPr>
        <w:t xml:space="preserve"> </w:t>
      </w:r>
      <w:r>
        <w:rPr>
          <w:rFonts w:eastAsia="仿宋_GB2312"/>
          <w:szCs w:val="32"/>
        </w:rPr>
        <w:t>项目立项前，在当年内与项目有直接关系且符合第六条规定的费用，可在项目经费中凭发票按程序据实报销</w:t>
      </w:r>
      <w:r>
        <w:rPr>
          <w:rFonts w:eastAsia="仿宋_GB2312"/>
          <w:kern w:val="0"/>
          <w:szCs w:val="32"/>
        </w:rPr>
        <w:t>。</w:t>
      </w:r>
    </w:p>
    <w:p w:rsidR="00B82002" w:rsidRDefault="00B82002" w:rsidP="00B82002">
      <w:pPr>
        <w:widowControl/>
        <w:numPr>
          <w:ilvl w:val="0"/>
          <w:numId w:val="1"/>
        </w:numPr>
        <w:spacing w:line="560" w:lineRule="exact"/>
        <w:ind w:firstLine="643"/>
        <w:jc w:val="left"/>
        <w:rPr>
          <w:rFonts w:eastAsia="仿宋_GB2312"/>
          <w:kern w:val="0"/>
          <w:szCs w:val="32"/>
        </w:rPr>
      </w:pPr>
      <w:r>
        <w:rPr>
          <w:rFonts w:eastAsia="仿宋_GB2312"/>
          <w:szCs w:val="32"/>
        </w:rPr>
        <w:t xml:space="preserve"> </w:t>
      </w:r>
      <w:r>
        <w:rPr>
          <w:rFonts w:eastAsia="仿宋_GB2312"/>
          <w:szCs w:val="32"/>
        </w:rPr>
        <w:t>在项目实施过程中产生的票据如涉及</w:t>
      </w:r>
      <w:r>
        <w:rPr>
          <w:rFonts w:eastAsia="仿宋_GB2312"/>
          <w:szCs w:val="32"/>
        </w:rPr>
        <w:t>“</w:t>
      </w:r>
      <w:r>
        <w:rPr>
          <w:rFonts w:eastAsia="仿宋_GB2312"/>
          <w:szCs w:val="32"/>
        </w:rPr>
        <w:t>购买方名称</w:t>
      </w:r>
      <w:r>
        <w:rPr>
          <w:rFonts w:eastAsia="仿宋_GB2312"/>
          <w:szCs w:val="32"/>
        </w:rPr>
        <w:t>”</w:t>
      </w:r>
      <w:r>
        <w:rPr>
          <w:rFonts w:eastAsia="仿宋_GB2312"/>
          <w:szCs w:val="32"/>
        </w:rPr>
        <w:t>或相似信息的，则该信息须与项目单位名称一致。</w:t>
      </w:r>
    </w:p>
    <w:p w:rsidR="00B82002" w:rsidRDefault="00B82002" w:rsidP="00B82002">
      <w:pPr>
        <w:widowControl/>
        <w:numPr>
          <w:ilvl w:val="0"/>
          <w:numId w:val="1"/>
        </w:numPr>
        <w:spacing w:line="560" w:lineRule="exact"/>
        <w:ind w:firstLine="643"/>
        <w:jc w:val="left"/>
        <w:rPr>
          <w:rFonts w:eastAsia="仿宋_GB2312"/>
          <w:szCs w:val="32"/>
        </w:rPr>
      </w:pPr>
      <w:r>
        <w:rPr>
          <w:rFonts w:eastAsia="仿宋_GB2312"/>
          <w:szCs w:val="32"/>
        </w:rPr>
        <w:t xml:space="preserve"> </w:t>
      </w:r>
      <w:r>
        <w:rPr>
          <w:rFonts w:eastAsia="仿宋_GB2312"/>
          <w:szCs w:val="32"/>
        </w:rPr>
        <w:t>项目单位应主动接受财政、审计和西安市科协等部门的审计与监督。有下列行为之一的，将追回其相应资金，并追究相关人员的责任：</w:t>
      </w:r>
    </w:p>
    <w:p w:rsidR="00B82002" w:rsidRDefault="00B82002" w:rsidP="00B82002">
      <w:pPr>
        <w:widowControl/>
        <w:shd w:val="clear" w:color="auto" w:fill="FFFFFF"/>
        <w:autoSpaceDE w:val="0"/>
        <w:spacing w:line="560" w:lineRule="exact"/>
        <w:ind w:firstLine="640"/>
        <w:jc w:val="left"/>
        <w:rPr>
          <w:rFonts w:eastAsia="仿宋_GB2312"/>
          <w:kern w:val="0"/>
          <w:szCs w:val="32"/>
        </w:rPr>
      </w:pPr>
      <w:r>
        <w:rPr>
          <w:rFonts w:eastAsia="仿宋_GB2312"/>
          <w:kern w:val="0"/>
          <w:szCs w:val="32"/>
        </w:rPr>
        <w:t>（一）擅自改变项目资金用途的；</w:t>
      </w:r>
    </w:p>
    <w:p w:rsidR="00B82002" w:rsidRDefault="00B82002" w:rsidP="00B82002">
      <w:pPr>
        <w:widowControl/>
        <w:shd w:val="clear" w:color="auto" w:fill="FFFFFF"/>
        <w:autoSpaceDE w:val="0"/>
        <w:spacing w:line="560" w:lineRule="exact"/>
        <w:ind w:firstLine="640"/>
        <w:jc w:val="left"/>
        <w:rPr>
          <w:rFonts w:eastAsia="仿宋_GB2312"/>
          <w:kern w:val="0"/>
          <w:szCs w:val="32"/>
        </w:rPr>
      </w:pPr>
      <w:r>
        <w:rPr>
          <w:rFonts w:eastAsia="仿宋_GB2312"/>
          <w:kern w:val="0"/>
          <w:szCs w:val="32"/>
        </w:rPr>
        <w:lastRenderedPageBreak/>
        <w:t>（二）以虚报、冒领等手段骗取项目资金的；</w:t>
      </w:r>
    </w:p>
    <w:p w:rsidR="00B82002" w:rsidRDefault="00B82002" w:rsidP="00B82002">
      <w:pPr>
        <w:widowControl/>
        <w:shd w:val="clear" w:color="auto" w:fill="FFFFFF"/>
        <w:autoSpaceDE w:val="0"/>
        <w:spacing w:line="560" w:lineRule="exact"/>
        <w:ind w:firstLine="640"/>
        <w:jc w:val="left"/>
        <w:rPr>
          <w:rFonts w:eastAsia="仿宋_GB2312"/>
          <w:kern w:val="0"/>
          <w:szCs w:val="32"/>
        </w:rPr>
      </w:pPr>
      <w:r>
        <w:rPr>
          <w:rFonts w:eastAsia="仿宋_GB2312"/>
          <w:kern w:val="0"/>
          <w:szCs w:val="32"/>
        </w:rPr>
        <w:t>（三）违规报销与项目资金无关费用的；</w:t>
      </w:r>
    </w:p>
    <w:p w:rsidR="00B82002" w:rsidRDefault="00B82002" w:rsidP="00B82002">
      <w:pPr>
        <w:widowControl/>
        <w:spacing w:line="560" w:lineRule="exact"/>
        <w:ind w:firstLine="640"/>
        <w:jc w:val="left"/>
        <w:rPr>
          <w:rFonts w:eastAsia="仿宋_GB2312"/>
          <w:szCs w:val="32"/>
        </w:rPr>
      </w:pPr>
      <w:r>
        <w:rPr>
          <w:rFonts w:eastAsia="仿宋_GB2312"/>
          <w:szCs w:val="32"/>
        </w:rPr>
        <w:t>（四）</w:t>
      </w:r>
      <w:r>
        <w:rPr>
          <w:rFonts w:eastAsia="仿宋_GB2312"/>
          <w:kern w:val="0"/>
          <w:szCs w:val="32"/>
        </w:rPr>
        <w:t>提供虚假财务会计资料；</w:t>
      </w:r>
    </w:p>
    <w:p w:rsidR="00B82002" w:rsidRDefault="00B82002" w:rsidP="00B82002">
      <w:pPr>
        <w:spacing w:line="560" w:lineRule="exact"/>
        <w:ind w:firstLine="640"/>
        <w:rPr>
          <w:rFonts w:eastAsia="仿宋_GB2312"/>
          <w:szCs w:val="32"/>
        </w:rPr>
      </w:pPr>
      <w:r>
        <w:rPr>
          <w:rFonts w:eastAsia="仿宋_GB2312"/>
          <w:szCs w:val="32"/>
        </w:rPr>
        <w:t>（五）截留、挤占、挪用项目资金的；</w:t>
      </w:r>
    </w:p>
    <w:p w:rsidR="00B82002" w:rsidRDefault="00B82002" w:rsidP="00B82002">
      <w:pPr>
        <w:spacing w:line="560" w:lineRule="exact"/>
        <w:ind w:firstLine="640"/>
        <w:rPr>
          <w:rFonts w:eastAsia="仿宋_GB2312"/>
          <w:szCs w:val="32"/>
        </w:rPr>
      </w:pPr>
      <w:r>
        <w:rPr>
          <w:rFonts w:eastAsia="仿宋_GB2312"/>
          <w:szCs w:val="32"/>
        </w:rPr>
        <w:t>（六）其他违反国家有关法律、法规的行为。</w:t>
      </w:r>
    </w:p>
    <w:p w:rsidR="00B82002" w:rsidRDefault="00B82002" w:rsidP="00B82002">
      <w:pPr>
        <w:widowControl/>
        <w:numPr>
          <w:ilvl w:val="0"/>
          <w:numId w:val="1"/>
        </w:numPr>
        <w:spacing w:line="560" w:lineRule="exact"/>
        <w:ind w:firstLine="643"/>
        <w:jc w:val="left"/>
        <w:rPr>
          <w:rFonts w:eastAsia="仿宋_GB2312"/>
          <w:szCs w:val="32"/>
        </w:rPr>
      </w:pPr>
      <w:r>
        <w:rPr>
          <w:rFonts w:eastAsia="仿宋_GB2312"/>
          <w:kern w:val="0"/>
          <w:szCs w:val="32"/>
        </w:rPr>
        <w:t xml:space="preserve"> </w:t>
      </w:r>
      <w:r>
        <w:rPr>
          <w:rFonts w:eastAsia="仿宋_GB2312"/>
          <w:kern w:val="0"/>
          <w:szCs w:val="32"/>
        </w:rPr>
        <w:t>建立项目资金绩效管理制度，项目单位应积极配合开展项目资金绩效管理，按要求开展项目满意度调查，市科协委托第三方会计事务所对项目资金管理使用效益进行绩效评价。</w:t>
      </w:r>
    </w:p>
    <w:p w:rsidR="00B82002" w:rsidRDefault="00B82002" w:rsidP="00B82002">
      <w:pPr>
        <w:widowControl/>
        <w:numPr>
          <w:ilvl w:val="0"/>
          <w:numId w:val="1"/>
        </w:numPr>
        <w:spacing w:line="560" w:lineRule="exact"/>
        <w:ind w:firstLine="643"/>
        <w:jc w:val="left"/>
        <w:rPr>
          <w:rFonts w:eastAsia="仿宋_GB2312"/>
          <w:szCs w:val="32"/>
        </w:rPr>
      </w:pPr>
      <w:r>
        <w:rPr>
          <w:rFonts w:eastAsia="仿宋_GB2312"/>
          <w:szCs w:val="32"/>
        </w:rPr>
        <w:t xml:space="preserve"> </w:t>
      </w:r>
      <w:r>
        <w:rPr>
          <w:rFonts w:eastAsia="仿宋_GB2312"/>
          <w:szCs w:val="32"/>
        </w:rPr>
        <w:t>本办法由西安市科协负责解释和修订。</w:t>
      </w:r>
    </w:p>
    <w:p w:rsidR="00B82002" w:rsidRDefault="00B82002" w:rsidP="00B82002">
      <w:pPr>
        <w:widowControl/>
        <w:numPr>
          <w:ilvl w:val="0"/>
          <w:numId w:val="1"/>
        </w:numPr>
        <w:spacing w:line="560" w:lineRule="exact"/>
        <w:ind w:firstLine="643"/>
        <w:jc w:val="left"/>
        <w:rPr>
          <w:rFonts w:eastAsia="仿宋_GB2312"/>
          <w:szCs w:val="32"/>
        </w:rPr>
      </w:pPr>
      <w:r>
        <w:rPr>
          <w:rFonts w:eastAsia="仿宋_GB2312"/>
          <w:szCs w:val="32"/>
        </w:rPr>
        <w:t xml:space="preserve"> </w:t>
      </w:r>
      <w:r>
        <w:rPr>
          <w:rFonts w:eastAsia="仿宋_GB2312"/>
          <w:kern w:val="0"/>
          <w:szCs w:val="32"/>
        </w:rPr>
        <w:t>本办法自发布之日起执行，西安市科协《</w:t>
      </w:r>
      <w:r>
        <w:rPr>
          <w:rFonts w:eastAsia="仿宋_GB2312"/>
          <w:kern w:val="0"/>
          <w:szCs w:val="32"/>
        </w:rPr>
        <w:t>“</w:t>
      </w:r>
      <w:r>
        <w:rPr>
          <w:rFonts w:eastAsia="仿宋_GB2312"/>
          <w:kern w:val="0"/>
          <w:szCs w:val="32"/>
        </w:rPr>
        <w:t>国际民间科技交流服务提升行动计划</w:t>
      </w:r>
      <w:r>
        <w:rPr>
          <w:rFonts w:eastAsia="仿宋_GB2312"/>
          <w:kern w:val="0"/>
          <w:szCs w:val="32"/>
        </w:rPr>
        <w:t>”</w:t>
      </w:r>
      <w:r>
        <w:rPr>
          <w:rFonts w:eastAsia="仿宋_GB2312"/>
          <w:kern w:val="0"/>
          <w:szCs w:val="32"/>
        </w:rPr>
        <w:t>项目资金管理办法》（市科协发〔</w:t>
      </w:r>
      <w:r>
        <w:rPr>
          <w:rFonts w:eastAsia="仿宋_GB2312"/>
          <w:kern w:val="0"/>
          <w:szCs w:val="32"/>
        </w:rPr>
        <w:t>2022</w:t>
      </w:r>
      <w:r>
        <w:rPr>
          <w:rFonts w:eastAsia="仿宋_GB2312"/>
          <w:kern w:val="0"/>
          <w:szCs w:val="32"/>
        </w:rPr>
        <w:t>〕</w:t>
      </w:r>
      <w:r>
        <w:rPr>
          <w:rFonts w:eastAsia="仿宋_GB2312"/>
          <w:kern w:val="0"/>
          <w:szCs w:val="32"/>
        </w:rPr>
        <w:t>18</w:t>
      </w:r>
      <w:r>
        <w:rPr>
          <w:rFonts w:eastAsia="仿宋_GB2312"/>
          <w:kern w:val="0"/>
          <w:szCs w:val="32"/>
        </w:rPr>
        <w:t>号）同时废止。</w:t>
      </w:r>
    </w:p>
    <w:p w:rsidR="0074001D" w:rsidRPr="00B82002" w:rsidRDefault="00A92C25">
      <w:bookmarkStart w:id="1" w:name="_GoBack"/>
      <w:bookmarkEnd w:id="1"/>
    </w:p>
    <w:sectPr w:rsidR="0074001D" w:rsidRPr="00B82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25" w:rsidRDefault="00A92C25" w:rsidP="00B82002">
      <w:r>
        <w:separator/>
      </w:r>
    </w:p>
  </w:endnote>
  <w:endnote w:type="continuationSeparator" w:id="0">
    <w:p w:rsidR="00A92C25" w:rsidRDefault="00A92C25" w:rsidP="00B8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25" w:rsidRDefault="00A92C25" w:rsidP="00B82002">
      <w:r>
        <w:separator/>
      </w:r>
    </w:p>
  </w:footnote>
  <w:footnote w:type="continuationSeparator" w:id="0">
    <w:p w:rsidR="00A92C25" w:rsidRDefault="00A92C25" w:rsidP="00B82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7BF25"/>
    <w:multiLevelType w:val="singleLevel"/>
    <w:tmpl w:val="AEF7BF25"/>
    <w:lvl w:ilvl="0">
      <w:start w:val="1"/>
      <w:numFmt w:val="chineseCounting"/>
      <w:suff w:val="space"/>
      <w:lvlText w:val="第%1条"/>
      <w:lvlJc w:val="left"/>
      <w:rPr>
        <w:rFonts w:ascii="仿宋_GB2312" w:eastAsia="仿宋_GB2312" w:hAnsi="仿宋_GB2312" w:cs="仿宋_GB2312" w:hint="eastAsia"/>
        <w:b/>
        <w:bCs/>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37"/>
    <w:rsid w:val="00556837"/>
    <w:rsid w:val="00666A53"/>
    <w:rsid w:val="009B686B"/>
    <w:rsid w:val="00A92C25"/>
    <w:rsid w:val="00B8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02"/>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B8200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002"/>
    <w:rPr>
      <w:sz w:val="18"/>
      <w:szCs w:val="18"/>
    </w:rPr>
  </w:style>
  <w:style w:type="paragraph" w:styleId="a4">
    <w:name w:val="footer"/>
    <w:basedOn w:val="a"/>
    <w:link w:val="Char0"/>
    <w:uiPriority w:val="99"/>
    <w:unhideWhenUsed/>
    <w:rsid w:val="00B82002"/>
    <w:pPr>
      <w:tabs>
        <w:tab w:val="center" w:pos="4153"/>
        <w:tab w:val="right" w:pos="8306"/>
      </w:tabs>
      <w:snapToGrid w:val="0"/>
      <w:jc w:val="left"/>
    </w:pPr>
    <w:rPr>
      <w:sz w:val="18"/>
      <w:szCs w:val="18"/>
    </w:rPr>
  </w:style>
  <w:style w:type="character" w:customStyle="1" w:styleId="Char0">
    <w:name w:val="页脚 Char"/>
    <w:basedOn w:val="a0"/>
    <w:link w:val="a4"/>
    <w:uiPriority w:val="99"/>
    <w:rsid w:val="00B82002"/>
    <w:rPr>
      <w:sz w:val="18"/>
      <w:szCs w:val="18"/>
    </w:rPr>
  </w:style>
  <w:style w:type="character" w:customStyle="1" w:styleId="1Char">
    <w:name w:val="标题 1 Char"/>
    <w:basedOn w:val="a0"/>
    <w:link w:val="1"/>
    <w:rsid w:val="00B82002"/>
    <w:rPr>
      <w:rFonts w:ascii="Calibri" w:eastAsia="方正仿宋简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02"/>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B8200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002"/>
    <w:rPr>
      <w:sz w:val="18"/>
      <w:szCs w:val="18"/>
    </w:rPr>
  </w:style>
  <w:style w:type="paragraph" w:styleId="a4">
    <w:name w:val="footer"/>
    <w:basedOn w:val="a"/>
    <w:link w:val="Char0"/>
    <w:uiPriority w:val="99"/>
    <w:unhideWhenUsed/>
    <w:rsid w:val="00B82002"/>
    <w:pPr>
      <w:tabs>
        <w:tab w:val="center" w:pos="4153"/>
        <w:tab w:val="right" w:pos="8306"/>
      </w:tabs>
      <w:snapToGrid w:val="0"/>
      <w:jc w:val="left"/>
    </w:pPr>
    <w:rPr>
      <w:sz w:val="18"/>
      <w:szCs w:val="18"/>
    </w:rPr>
  </w:style>
  <w:style w:type="character" w:customStyle="1" w:styleId="Char0">
    <w:name w:val="页脚 Char"/>
    <w:basedOn w:val="a0"/>
    <w:link w:val="a4"/>
    <w:uiPriority w:val="99"/>
    <w:rsid w:val="00B82002"/>
    <w:rPr>
      <w:sz w:val="18"/>
      <w:szCs w:val="18"/>
    </w:rPr>
  </w:style>
  <w:style w:type="character" w:customStyle="1" w:styleId="1Char">
    <w:name w:val="标题 1 Char"/>
    <w:basedOn w:val="a0"/>
    <w:link w:val="1"/>
    <w:rsid w:val="00B82002"/>
    <w:rPr>
      <w:rFonts w:ascii="Calibri" w:eastAsia="方正仿宋简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891</Characters>
  <Application>Microsoft Office Word</Application>
  <DocSecurity>0</DocSecurity>
  <Lines>49</Lines>
  <Paragraphs>40</Paragraphs>
  <ScaleCrop>false</ScaleCrop>
  <Company>微软中国</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2024-06-03T06:40:00Z</dcterms:created>
  <dcterms:modified xsi:type="dcterms:W3CDTF">2024-06-03T06:40:00Z</dcterms:modified>
</cp:coreProperties>
</file>